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仿宋_GB2312" w:hAnsi="仿宋_GB2312" w:eastAsia="仿宋_GB2312"/>
          <w:sz w:val="32"/>
          <w:szCs w:val="32"/>
        </w:rPr>
      </w:pPr>
      <w:r>
        <w:rPr>
          <w:rStyle w:val="7"/>
          <w:rFonts w:ascii="仿宋_GB2312" w:hAnsi="仿宋_GB2312" w:eastAsia="仿宋_GB2312"/>
          <w:sz w:val="32"/>
          <w:szCs w:val="32"/>
        </w:rPr>
        <w:t>附件2</w:t>
      </w:r>
    </w:p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>赣州国瑞新能源发展有限公司</w:t>
      </w:r>
      <w:r>
        <w:rPr>
          <w:rStyle w:val="7"/>
          <w:rFonts w:ascii="仿宋" w:hAnsi="仿宋" w:eastAsia="仿宋"/>
          <w:b/>
          <w:bCs/>
          <w:sz w:val="32"/>
          <w:szCs w:val="32"/>
        </w:rPr>
        <w:t>招聘岗位汇总表</w:t>
      </w:r>
    </w:p>
    <w:tbl>
      <w:tblPr>
        <w:tblStyle w:val="5"/>
        <w:tblW w:w="1390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620"/>
        <w:gridCol w:w="967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任职</w:t>
            </w:r>
            <w:r>
              <w:rPr>
                <w:rStyle w:val="7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稽核专员</w:t>
            </w:r>
          </w:p>
        </w:tc>
        <w:tc>
          <w:tcPr>
            <w:tcW w:w="9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全日制本科及以上学历，审计、财会等相关专业毕业；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 xml:space="preserve">                                            2、持有注册会计师、注册审计师等证书或具有与会计、审计等内审工作相关的中级以上专业技术资格；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3、有较强的语言文字表达能力和沟通协调能力，有较强的分析问题、解决问题的能力；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 xml:space="preserve"> 4、两年或以上实际工作经验，掌握与公司内部审计相关的专业知识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5、年龄应在20-35周岁（年龄计算截止至招聘公告发布日）。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风控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专员</w:t>
            </w:r>
          </w:p>
        </w:tc>
        <w:tc>
          <w:tcPr>
            <w:tcW w:w="9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360" w:hanging="315" w:hangingChars="150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金融学、经济学、管理学、法学类等相关专业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ind w:left="360" w:hanging="315" w:hangingChars="150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  <w:t>、有</w:t>
            </w: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两</w:t>
            </w: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  <w:t>年以上银行金融机构从业经验，有在银行对公业务、金融企业法务、风控等相关部门或项目审查经验;</w:t>
            </w:r>
          </w:p>
          <w:p>
            <w:pPr>
              <w:pStyle w:val="2"/>
              <w:ind w:left="360" w:hanging="315" w:hangingChars="150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  <w:t>3、</w:t>
            </w: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  <w:t>熟练掌握投融资流程和专项业务，具有较强的财务建模、分析能力；</w:t>
            </w:r>
          </w:p>
          <w:p>
            <w:pPr>
              <w:pStyle w:val="2"/>
              <w:ind w:left="360" w:hanging="315" w:hangingChars="150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  <w:t>4</w:t>
            </w: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  <w:t>、熟悉金融相关法规政策，熟悉合同法、公司法、担保法等相关法律法规和行业政策，熟练撰写各种法律文书、处理各种诉讼案件；</w:t>
            </w:r>
          </w:p>
          <w:p>
            <w:pPr>
              <w:pStyle w:val="2"/>
              <w:ind w:left="360" w:hanging="315" w:hangingChars="150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5、</w:t>
            </w: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</w:rPr>
              <w:t>对公司法律实务有丰富经验，吃苦耐劳、爱岗敬业、良好的协调、沟通能力及团队协作精神，服从公司管理；</w:t>
            </w:r>
          </w:p>
          <w:p>
            <w:pPr>
              <w:pStyle w:val="2"/>
              <w:ind w:left="360" w:hanging="315" w:hangingChars="150"/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  <w:t>6、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年龄应在20-35周岁（年龄计算截止至招聘公告发布日）。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供应链业务专员</w:t>
            </w:r>
          </w:p>
        </w:tc>
        <w:tc>
          <w:tcPr>
            <w:tcW w:w="9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金融学、经济学、管理学、法学类等相关专业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2、三年以上银行对公工作经验或两年以上供应链行业从业经验；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3、有供应链行业从业经验者优先考虑；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4、责任心强、具有较强的沟通及协调能力；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5、年龄应在20-35周岁（年龄计算截止至招聘公告发布日）。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管理培训生</w:t>
            </w:r>
          </w:p>
        </w:tc>
        <w:tc>
          <w:tcPr>
            <w:tcW w:w="9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360" w:hanging="315" w:hangingChars="150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1、2021-2022年度毕业生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，专业不限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2"/>
              <w:ind w:left="360" w:hanging="315" w:hangingChars="150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2、具备良好的职业道德，工作严谨，责任感强，能承受一定工作压力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具备较强的沟通和学习能力；</w:t>
            </w:r>
          </w:p>
          <w:p>
            <w:pPr>
              <w:pStyle w:val="2"/>
              <w:ind w:left="360" w:hanging="315" w:hangingChars="150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3、有一定的文字功底，能够熟练使用word、excel、ppt等办公软件；</w:t>
            </w:r>
          </w:p>
          <w:p>
            <w:pPr>
              <w:pStyle w:val="2"/>
              <w:ind w:left="360" w:hanging="315" w:hangingChars="150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本岗位接收“985”大学毕业的全日制本科生及以上学历人员；非“985”高校毕业的全日制硕士研究生及以上学历人员可报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2"/>
              <w:ind w:left="360" w:hanging="315" w:hangingChars="150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</w:rPr>
              <w:t>、该岗位拟录取考生需服从公司统一调度安排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2"/>
              <w:ind w:left="360" w:hanging="315" w:hangingChars="150"/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年龄应在20-35周岁（年龄计算截止至招聘公告发布日）。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pStyle w:val="2"/>
        <w:spacing w:line="20" w:lineRule="exact"/>
        <w:ind w:firstLine="0" w:firstLineChars="0"/>
        <w:rPr>
          <w:rFonts w:hint="eastAsia" w:ascii="仿宋" w:hAnsi="仿宋" w:eastAsia="仿宋" w:cs="仿宋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74F86D"/>
    <w:multiLevelType w:val="singleLevel"/>
    <w:tmpl w:val="AA74F8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C784625"/>
    <w:rsid w:val="7C784625"/>
    <w:rsid w:val="7E7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link w:val="1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2022-09-27T03:06:00Z</dcterms:created>
  <dc:creator>如何？</dc:creator>
  <cp:lastModifiedBy>如何？</cp:lastModifiedBy>
  <dcterms:modified xsi:type="dcterms:W3CDTF">2022-09-27T03:07:39Z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A8F95023067E4B99A431485ADE146039</vt:lpwstr>
  </property>
</Properties>
</file>