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赣州市赣县区文化旅游投资集团公开招聘职位表</w:t>
      </w:r>
    </w:p>
    <w:tbl>
      <w:tblPr>
        <w:tblStyle w:val="3"/>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1030"/>
        <w:gridCol w:w="1430"/>
        <w:gridCol w:w="790"/>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4" w:hRule="atLeast"/>
        </w:trPr>
        <w:tc>
          <w:tcPr>
            <w:tcW w:w="996" w:type="dxa"/>
            <w:vAlign w:val="center"/>
          </w:tcPr>
          <w:p>
            <w:pPr>
              <w:spacing w:line="3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序号</w:t>
            </w:r>
          </w:p>
        </w:tc>
        <w:tc>
          <w:tcPr>
            <w:tcW w:w="1030" w:type="dxa"/>
            <w:vAlign w:val="center"/>
          </w:tcPr>
          <w:p>
            <w:pPr>
              <w:spacing w:line="3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类别</w:t>
            </w:r>
          </w:p>
        </w:tc>
        <w:tc>
          <w:tcPr>
            <w:tcW w:w="1430" w:type="dxa"/>
            <w:vAlign w:val="center"/>
          </w:tcPr>
          <w:p>
            <w:pPr>
              <w:spacing w:line="3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需求岗位</w:t>
            </w:r>
          </w:p>
        </w:tc>
        <w:tc>
          <w:tcPr>
            <w:tcW w:w="790" w:type="dxa"/>
            <w:vAlign w:val="center"/>
          </w:tcPr>
          <w:p>
            <w:pPr>
              <w:spacing w:line="3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人数</w:t>
            </w:r>
          </w:p>
        </w:tc>
        <w:tc>
          <w:tcPr>
            <w:tcW w:w="4790" w:type="dxa"/>
            <w:vAlign w:val="center"/>
          </w:tcPr>
          <w:p>
            <w:pPr>
              <w:spacing w:line="3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996"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030"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业</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经</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理</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人</w:t>
            </w:r>
          </w:p>
        </w:tc>
        <w:tc>
          <w:tcPr>
            <w:tcW w:w="14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开发报建（懂造价）</w:t>
            </w:r>
          </w:p>
        </w:tc>
        <w:tc>
          <w:tcPr>
            <w:tcW w:w="79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4790" w:type="dxa"/>
            <w:vAlign w:val="center"/>
          </w:tcPr>
          <w:p>
            <w:pPr>
              <w:spacing w:line="360" w:lineRule="exact"/>
              <w:jc w:val="left"/>
              <w:rPr>
                <w:rFonts w:ascii="仿宋_GB2312" w:hAnsi="宋体" w:eastAsia="仿宋_GB2312" w:cs="仿宋_GB2312"/>
                <w:kern w:val="0"/>
                <w:sz w:val="24"/>
              </w:rPr>
            </w:pPr>
            <w:r>
              <w:rPr>
                <w:rFonts w:hint="eastAsia" w:ascii="仿宋_GB2312" w:hAnsi="宋体" w:eastAsia="仿宋_GB2312" w:cs="仿宋_GB2312"/>
                <w:kern w:val="0"/>
                <w:sz w:val="24"/>
              </w:rPr>
              <w:t>1.35岁以下，全日制大专及以上学历，熟悉报批报建及相关手续，3年以上开发报建相关工作经验；2.熟悉规划报建各工作程序；3.熟悉项目配套水、电、气、消防、管网等手续审批对接能力；4.责任心强，具备良好的职业操守，有良好的沟通协调能力、计划与执行能力；5.熟练操作办公软件及绘图软件；6、有工程师职称,二级建造师、二级注册造价工程师以上资格证书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996"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1030" w:type="dxa"/>
            <w:vMerge w:val="continue"/>
            <w:vAlign w:val="center"/>
          </w:tcPr>
          <w:p>
            <w:pPr>
              <w:spacing w:line="360" w:lineRule="exact"/>
              <w:jc w:val="center"/>
              <w:rPr>
                <w:rFonts w:ascii="仿宋_GB2312" w:hAnsi="仿宋_GB2312" w:eastAsia="仿宋_GB2312" w:cs="仿宋_GB2312"/>
                <w:sz w:val="30"/>
                <w:szCs w:val="30"/>
              </w:rPr>
            </w:pPr>
          </w:p>
        </w:tc>
        <w:tc>
          <w:tcPr>
            <w:tcW w:w="14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规划设计（兼现场管理）</w:t>
            </w:r>
          </w:p>
        </w:tc>
        <w:tc>
          <w:tcPr>
            <w:tcW w:w="79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4790" w:type="dxa"/>
            <w:vAlign w:val="center"/>
          </w:tcPr>
          <w:p>
            <w:pPr>
              <w:spacing w:line="360" w:lineRule="exact"/>
              <w:jc w:val="left"/>
              <w:rPr>
                <w:rFonts w:ascii="仿宋_GB2312" w:hAnsi="宋体" w:eastAsia="仿宋_GB2312" w:cs="仿宋_GB2312"/>
                <w:kern w:val="0"/>
                <w:sz w:val="24"/>
              </w:rPr>
            </w:pPr>
            <w:r>
              <w:rPr>
                <w:rFonts w:hint="eastAsia" w:ascii="仿宋_GB2312" w:hAnsi="宋体" w:eastAsia="仿宋_GB2312" w:cs="仿宋_GB2312"/>
                <w:kern w:val="0"/>
                <w:sz w:val="24"/>
              </w:rPr>
              <w:t>1.35岁以下，全日制大专及以上学历，具备3年以上景区规划、设计、施工工作经验；2.具备专业的景区规划,设计、工程管理方面的知识和技能；3.熟悉园林景区工程施工流程及质量标准；4.负责工程项目中有关园林绿化方案工程的管理工作；5.良好的沟通、协调、组织能力,思维洁晰,工作有条理；具备良好的职业素养和职业道德，高度的责任感。6.有二级建造师以上及相应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6"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1030" w:type="dxa"/>
            <w:vMerge w:val="continue"/>
            <w:vAlign w:val="center"/>
          </w:tcPr>
          <w:p>
            <w:pPr>
              <w:spacing w:line="360" w:lineRule="exact"/>
              <w:jc w:val="center"/>
              <w:rPr>
                <w:rFonts w:ascii="仿宋_GB2312" w:hAnsi="仿宋_GB2312" w:eastAsia="仿宋_GB2312" w:cs="仿宋_GB2312"/>
                <w:sz w:val="30"/>
                <w:szCs w:val="30"/>
              </w:rPr>
            </w:pPr>
          </w:p>
        </w:tc>
        <w:tc>
          <w:tcPr>
            <w:tcW w:w="14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市场营销</w:t>
            </w:r>
          </w:p>
        </w:tc>
        <w:tc>
          <w:tcPr>
            <w:tcW w:w="790" w:type="dxa"/>
            <w:vAlign w:val="center"/>
          </w:tcPr>
          <w:p>
            <w:pPr>
              <w:spacing w:line="3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790" w:type="dxa"/>
            <w:vAlign w:val="center"/>
          </w:tcPr>
          <w:p>
            <w:pPr>
              <w:numPr>
                <w:ilvl w:val="0"/>
                <w:numId w:val="1"/>
              </w:num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年龄在35周岁以下；</w:t>
            </w:r>
          </w:p>
          <w:p>
            <w:pPr>
              <w:numPr>
                <w:ilvl w:val="0"/>
                <w:numId w:val="1"/>
              </w:num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全日制大学本科及以上学历，具有一年及以上旅游企事业单位工作经历的可放宽至大专学历（报考时须取得相应学历学位证书）；</w:t>
            </w:r>
          </w:p>
          <w:p>
            <w:pPr>
              <w:spacing w:line="360" w:lineRule="exact"/>
              <w:jc w:val="left"/>
              <w:rPr>
                <w:rFonts w:ascii="仿宋_GB2312" w:hAnsi="仿宋_GB2312" w:eastAsia="仿宋_GB2312" w:cs="仿宋_GB2312"/>
                <w:sz w:val="32"/>
                <w:szCs w:val="32"/>
              </w:rPr>
            </w:pPr>
            <w:r>
              <w:rPr>
                <w:rFonts w:hint="eastAsia" w:ascii="仿宋_GB2312" w:hAnsi="仿宋_GB2312" w:eastAsia="仿宋_GB2312" w:cs="仿宋_GB2312"/>
                <w:sz w:val="24"/>
              </w:rPr>
              <w:t>3.专业条件：市场营销类，旅游管理类、法学类、中文类、新闻传播学类、计算机类、工商管理类、公共管理类、教育学类、电子商务、人文地理与城乡规划及相关专业。考生所学专业以《学科专业目录汇编（二〇一九年一月版）》的规定为准。专业要求为大类的,考生所学专业只要符合其中任何一个分类目录,即可报考;有导游证优先，要求具体专业的,考生所学专业应与招聘岗位要求的专业一致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996"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1030"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业</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经</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理</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人</w:t>
            </w:r>
          </w:p>
        </w:tc>
        <w:tc>
          <w:tcPr>
            <w:tcW w:w="14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行政文秘</w:t>
            </w:r>
          </w:p>
        </w:tc>
        <w:tc>
          <w:tcPr>
            <w:tcW w:w="790" w:type="dxa"/>
            <w:vAlign w:val="center"/>
          </w:tcPr>
          <w:p>
            <w:pPr>
              <w:spacing w:line="3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790" w:type="dxa"/>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1.年龄35周岁以下；</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2.中文、文秘、人力资源管理、企业管理、行政管理、财会等专业全日制本科（含）以上学历；</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3.三年以上行政管理相关工作经验，具有政府部门、国企或相关大型企业工作经验或具有新媒体运营及相关文案编辑经验者优先；</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4.熟悉文秘、人力资源管理、行政管理等相关知识，具有较强的组织协调能力、团队建设能力、沟通能力及文字表达与公文写作能力；</w:t>
            </w:r>
          </w:p>
          <w:p>
            <w:pPr>
              <w:spacing w:line="360" w:lineRule="exact"/>
              <w:jc w:val="left"/>
              <w:rPr>
                <w:rFonts w:ascii="仿宋_GB2312" w:hAnsi="仿宋_GB2312" w:eastAsia="仿宋_GB2312" w:cs="仿宋_GB2312"/>
                <w:sz w:val="32"/>
                <w:szCs w:val="32"/>
              </w:rPr>
            </w:pPr>
            <w:r>
              <w:rPr>
                <w:rFonts w:hint="eastAsia" w:ascii="仿宋_GB2312" w:hAnsi="仿宋_GB2312" w:eastAsia="仿宋_GB2312" w:cs="仿宋_GB2312"/>
                <w:sz w:val="24"/>
              </w:rPr>
              <w:t>5.同等条件下，中共党员优先。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5" w:hRule="atLeast"/>
        </w:trPr>
        <w:tc>
          <w:tcPr>
            <w:tcW w:w="996"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1030" w:type="dxa"/>
            <w:vMerge w:val="continue"/>
            <w:vAlign w:val="center"/>
          </w:tcPr>
          <w:p>
            <w:pPr>
              <w:spacing w:line="360" w:lineRule="exact"/>
              <w:jc w:val="center"/>
              <w:rPr>
                <w:rFonts w:ascii="仿宋_GB2312" w:hAnsi="仿宋_GB2312" w:eastAsia="仿宋_GB2312" w:cs="仿宋_GB2312"/>
                <w:sz w:val="30"/>
                <w:szCs w:val="30"/>
              </w:rPr>
            </w:pPr>
          </w:p>
        </w:tc>
        <w:tc>
          <w:tcPr>
            <w:tcW w:w="14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投融资专员</w:t>
            </w:r>
          </w:p>
        </w:tc>
        <w:tc>
          <w:tcPr>
            <w:tcW w:w="79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4790" w:type="dxa"/>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 年龄40周岁（含）以下，身体健康，无不良信用纪录，条件优秀者可适当放宽条件；</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2.大专及以上学历，经济、金融、财会或法律等相关专业,有基金或证券从事资格证优先考虑，具有3年及以上银行、投资、担保、小贷相关岗位工作经验或具有实际项目投资和融资业务等从业经验；</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3.熟悉金融法律法规及监管政策，有较强的合规风险识别、分析、判断能力；</w:t>
            </w:r>
          </w:p>
          <w:p>
            <w:pPr>
              <w:spacing w:line="360" w:lineRule="exact"/>
              <w:jc w:val="left"/>
              <w:rPr>
                <w:rFonts w:ascii="仿宋_GB2312" w:hAnsi="仿宋_GB2312" w:eastAsia="仿宋_GB2312" w:cs="仿宋_GB2312"/>
                <w:sz w:val="32"/>
                <w:szCs w:val="32"/>
              </w:rPr>
            </w:pPr>
            <w:r>
              <w:rPr>
                <w:rFonts w:hint="eastAsia" w:ascii="仿宋_GB2312" w:hAnsi="仿宋_GB2312" w:eastAsia="仿宋_GB2312" w:cs="仿宋_GB2312"/>
                <w:sz w:val="24"/>
              </w:rPr>
              <w:t>4.熟悉资产收购、兼并及置换的业务流程，懂尽职调整、编制项目风控报告。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996"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1030" w:type="dxa"/>
            <w:vMerge w:val="continue"/>
            <w:vAlign w:val="center"/>
          </w:tcPr>
          <w:p>
            <w:pPr>
              <w:spacing w:line="360" w:lineRule="exact"/>
              <w:jc w:val="center"/>
              <w:rPr>
                <w:rFonts w:ascii="仿宋_GB2312" w:hAnsi="仿宋_GB2312" w:eastAsia="仿宋_GB2312" w:cs="仿宋_GB2312"/>
                <w:sz w:val="30"/>
                <w:szCs w:val="30"/>
              </w:rPr>
            </w:pPr>
          </w:p>
        </w:tc>
        <w:tc>
          <w:tcPr>
            <w:tcW w:w="14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会计</w:t>
            </w:r>
          </w:p>
        </w:tc>
        <w:tc>
          <w:tcPr>
            <w:tcW w:w="79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4790" w:type="dxa"/>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1.年龄40周岁（含）以下，身体健康，具有良好的职业精神，条件优秀者可适当放宽条件；</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 大专及以上学历，财会相关专业，具有5年及以上财务会计从业工作经验；</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3.能独挡一面，完成全盘账务处理，对税务申报的流程熟悉；熟悉会计报表编制。</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4.工作细心，听从部门负责人或上级领导的工作安排，学习能力较强，悟性较强。</w:t>
            </w:r>
          </w:p>
        </w:tc>
      </w:tr>
    </w:tbl>
    <w:p>
      <w:pPr>
        <w:spacing w:line="560" w:lineRule="exact"/>
        <w:ind w:left="1600"/>
        <w:jc w:val="left"/>
        <w:rPr>
          <w:rFonts w:ascii="仿宋_GB2312" w:hAnsi="仿宋_GB2312" w:eastAsia="仿宋_GB2312" w:cs="仿宋_GB2312"/>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2C169A"/>
    <w:multiLevelType w:val="singleLevel"/>
    <w:tmpl w:val="272C169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C67E0"/>
    <w:rsid w:val="71EC6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2021-10-15T07:25:00Z</dcterms:created>
  <dc:creator>huawei</dc:creator>
  <cp:lastModifiedBy>huawei</cp:lastModifiedBy>
  <dcterms:modified xsi:type="dcterms:W3CDTF">2021-10-15T07:25:24Z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628EB1F137334809B0F84606F11E9301</vt:lpwstr>
  </property>
</Properties>
</file>