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hint="eastAsia" w:ascii="仿宋" w:hAnsi="仿宋" w:eastAsia="仿宋" w:cs="Arial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30"/>
          <w:szCs w:val="30"/>
        </w:rPr>
        <w:t>附件2：</w:t>
      </w:r>
    </w:p>
    <w:p>
      <w:pPr>
        <w:widowControl/>
        <w:spacing w:line="330" w:lineRule="atLeast"/>
        <w:jc w:val="center"/>
        <w:rPr>
          <w:rFonts w:hint="eastAsia" w:ascii="仿宋" w:hAnsi="仿宋" w:eastAsia="仿宋" w:cs="仿宋_GB2312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赣州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祥善餐饮管理有限公司</w:t>
      </w:r>
      <w:r>
        <w:rPr>
          <w:rFonts w:hint="eastAsia" w:ascii="仿宋" w:hAnsi="仿宋" w:eastAsia="仿宋"/>
          <w:b/>
          <w:bCs/>
          <w:sz w:val="30"/>
          <w:szCs w:val="30"/>
        </w:rPr>
        <w:t>公开招聘报名登记表</w:t>
      </w:r>
    </w:p>
    <w:tbl>
      <w:tblPr>
        <w:tblStyle w:val="4"/>
        <w:tblpPr w:leftFromText="180" w:rightFromText="180" w:vertAnchor="text" w:horzAnchor="margin" w:tblpXSpec="center" w:tblpY="47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>
            <w:pPr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  <w:bookmarkStart w:id="0" w:name="_GoBack"/>
            <w:bookmarkEnd w:id="0"/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</w:rPr>
              <w:t>外语</w:t>
            </w:r>
            <w:r>
              <w:rPr>
                <w:rFonts w:ascii="仿宋" w:hAnsi="仿宋" w:eastAsia="仿宋" w:cs="仿宋"/>
                <w:sz w:val="18"/>
              </w:rPr>
              <w:t>及计算机水平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报考公司</w:t>
            </w:r>
            <w:r>
              <w:rPr>
                <w:rFonts w:ascii="仿宋" w:hAnsi="仿宋" w:eastAsia="仿宋" w:cs="仿宋"/>
                <w:sz w:val="22"/>
              </w:rPr>
              <w:t>及</w:t>
            </w:r>
            <w:r>
              <w:rPr>
                <w:rFonts w:hint="eastAsia" w:ascii="仿宋" w:hAnsi="仿宋" w:eastAsia="仿宋" w:cs="仿宋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</w:t>
            </w:r>
            <w:r>
              <w:rPr>
                <w:rFonts w:ascii="仿宋" w:hAnsi="仿宋" w:eastAsia="仿宋" w:cs="仿宋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4"/>
        </w:rPr>
      </w:pPr>
    </w:p>
    <w:p>
      <w:pPr>
        <w:jc w:val="left"/>
        <w:rPr>
          <w:rFonts w:hint="eastAsia" w:ascii="仿宋" w:hAnsi="仿宋" w:eastAsia="仿宋" w:cs="仿宋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56"/>
        <w:gridCol w:w="1504"/>
        <w:gridCol w:w="380"/>
        <w:gridCol w:w="1260"/>
        <w:gridCol w:w="129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庭成 员及 主要 社会 关系</w:t>
            </w:r>
          </w:p>
        </w:tc>
        <w:tc>
          <w:tcPr>
            <w:tcW w:w="135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6" w:type="dxa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何特 长及 突出 业绩</w:t>
            </w:r>
          </w:p>
        </w:tc>
        <w:tc>
          <w:tcPr>
            <w:tcW w:w="8030" w:type="dxa"/>
            <w:gridSpan w:val="6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或处分</w:t>
            </w:r>
          </w:p>
        </w:tc>
        <w:tc>
          <w:tcPr>
            <w:tcW w:w="8030" w:type="dxa"/>
            <w:gridSpan w:val="6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</w:t>
            </w:r>
          </w:p>
        </w:tc>
        <w:tc>
          <w:tcPr>
            <w:tcW w:w="8030" w:type="dxa"/>
            <w:gridSpan w:val="6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面试成绩及排名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加分情况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是否录用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录用起始时间</w:t>
            </w:r>
          </w:p>
        </w:tc>
        <w:tc>
          <w:tcPr>
            <w:tcW w:w="803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说明：1、此表可打印或用黑色水笔填写，字迹要清楚；</w:t>
      </w:r>
    </w:p>
    <w:p>
      <w:r>
        <w:rPr>
          <w:rFonts w:hint="eastAsia" w:ascii="仿宋" w:hAnsi="仿宋" w:eastAsia="仿宋" w:cs="仿宋"/>
          <w:sz w:val="24"/>
        </w:rPr>
        <w:t>2、此表须如实填写，经审核发现与事实不符的，取消报名资格 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7"/>
    <w:rsid w:val="006510B4"/>
    <w:rsid w:val="007D0CD7"/>
    <w:rsid w:val="00971CA7"/>
    <w:rsid w:val="00D80A3B"/>
    <w:rsid w:val="1C5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427</Characters>
  <Lines>3</Lines>
  <Paragraphs>1</Paragraphs>
  <TotalTime>1</TotalTime>
  <ScaleCrop>false</ScaleCrop>
  <LinksUpToDate>false</LinksUpToDate>
  <CharactersWithSpaces>500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2018-02-12T09:05:00Z</dcterms:created>
  <dc:creator>552817379@qq.com</dc:creator>
  <cp:lastModifiedBy>Administrator</cp:lastModifiedBy>
  <dcterms:modified xsi:type="dcterms:W3CDTF">2020-07-02T08:19:18Z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