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left"/>
      </w:pPr>
      <w:r>
        <w:rPr>
          <w:rFonts w:ascii="仿宋" w:hAnsi="仿宋" w:eastAsia="仿宋" w:cs="仿宋"/>
          <w:spacing w:val="-2"/>
          <w:kern w:val="0"/>
          <w:sz w:val="32"/>
          <w:szCs w:val="32"/>
          <w:bdr w:val="none" w:color="auto" w:sz="0" w:space="0"/>
          <w:vertAlign w:val="baseline"/>
          <w:lang w:val="en-US" w:eastAsia="zh-CN" w:bidi="ar"/>
        </w:rPr>
        <w:t>                    </w:t>
      </w:r>
      <w:r>
        <w:rPr>
          <w:rFonts w:hint="eastAsia" w:ascii="仿宋" w:hAnsi="仿宋" w:eastAsia="仿宋" w:cs="仿宋"/>
          <w:spacing w:val="-2"/>
          <w:kern w:val="0"/>
          <w:sz w:val="32"/>
          <w:szCs w:val="32"/>
          <w:bdr w:val="none" w:color="auto" w:sz="0" w:space="0"/>
          <w:vertAlign w:val="baseline"/>
          <w:lang w:val="en-US" w:eastAsia="zh-CN" w:bidi="ar"/>
        </w:rPr>
        <w:t>瑞金市人力资源和社会保障局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left"/>
      </w:pPr>
      <w:r>
        <w:rPr>
          <w:rFonts w:hint="eastAsia" w:ascii="仿宋" w:hAnsi="仿宋" w:eastAsia="仿宋" w:cs="仿宋"/>
          <w:spacing w:val="-2"/>
          <w:kern w:val="0"/>
          <w:sz w:val="32"/>
          <w:szCs w:val="32"/>
          <w:bdr w:val="none" w:color="auto" w:sz="0" w:space="0"/>
          <w:vertAlign w:val="baseline"/>
          <w:lang w:val="en-US" w:eastAsia="zh-CN" w:bidi="ar"/>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left"/>
      </w:pPr>
      <w:r>
        <w:rPr>
          <w:rFonts w:hint="eastAsia" w:ascii="仿宋" w:hAnsi="仿宋" w:eastAsia="仿宋" w:cs="仿宋"/>
          <w:spacing w:val="-2"/>
          <w:kern w:val="0"/>
          <w:sz w:val="32"/>
          <w:szCs w:val="32"/>
          <w:bdr w:val="none" w:color="auto" w:sz="0" w:space="0"/>
          <w:vertAlign w:val="baseline"/>
          <w:lang w:val="en-US" w:eastAsia="zh-CN" w:bidi="ar"/>
        </w:rPr>
        <w:t>                                  2018年4月20日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ascii="黑体" w:hAnsi="宋体" w:eastAsia="黑体" w:cs="黑体"/>
          <w:b w:val="0"/>
          <w:i w:val="0"/>
          <w:caps w:val="0"/>
          <w:color w:val="000000"/>
          <w:spacing w:val="-2"/>
          <w:kern w:val="0"/>
          <w:sz w:val="32"/>
          <w:szCs w:val="32"/>
          <w:bdr w:val="none" w:color="auto" w:sz="0" w:space="0"/>
          <w:shd w:val="clear" w:fill="FFFFFF"/>
          <w:vertAlign w:val="baseline"/>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ascii="方正小标宋简体" w:hAnsi="方正小标宋简体" w:eastAsia="方正小标宋简体" w:cs="方正小标宋简体"/>
          <w:b w:val="0"/>
          <w:i w:val="0"/>
          <w:caps w:val="0"/>
          <w:color w:val="000000"/>
          <w:spacing w:val="-2"/>
          <w:kern w:val="0"/>
          <w:sz w:val="36"/>
          <w:szCs w:val="36"/>
          <w:bdr w:val="none" w:color="auto" w:sz="0" w:space="0"/>
          <w:shd w:val="clear" w:fill="FFFFFF"/>
          <w:vertAlign w:val="baseline"/>
          <w:lang w:val="en-US" w:eastAsia="zh-CN" w:bidi="ar"/>
        </w:rPr>
        <w:t>瑞金市</w:t>
      </w:r>
      <w:r>
        <w:rPr>
          <w:rFonts w:hint="default" w:ascii="方正小标宋简体" w:hAnsi="方正小标宋简体" w:eastAsia="方正小标宋简体" w:cs="方正小标宋简体"/>
          <w:b w:val="0"/>
          <w:i w:val="0"/>
          <w:caps w:val="0"/>
          <w:color w:val="000000"/>
          <w:spacing w:val="-2"/>
          <w:kern w:val="0"/>
          <w:sz w:val="36"/>
          <w:szCs w:val="36"/>
          <w:bdr w:val="none" w:color="auto" w:sz="0" w:space="0"/>
          <w:shd w:val="clear" w:fill="FFFFFF"/>
          <w:vertAlign w:val="baseline"/>
          <w:lang w:val="en-US" w:eastAsia="zh-CN" w:bidi="ar"/>
        </w:rPr>
        <w:t>2018年公开招聘事业单位工作人员岗位表（一般岗位）</w:t>
      </w:r>
    </w:p>
    <w:tbl>
      <w:tblPr>
        <w:tblW w:w="15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30"/>
        <w:gridCol w:w="2042"/>
        <w:gridCol w:w="1080"/>
        <w:gridCol w:w="1980"/>
        <w:gridCol w:w="900"/>
        <w:gridCol w:w="3780"/>
        <w:gridCol w:w="1260"/>
        <w:gridCol w:w="162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53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序号</w:t>
            </w:r>
          </w:p>
        </w:tc>
        <w:tc>
          <w:tcPr>
            <w:tcW w:w="2042"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单位名称</w:t>
            </w:r>
          </w:p>
        </w:tc>
        <w:tc>
          <w:tcPr>
            <w:tcW w:w="1080"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岗位代码</w:t>
            </w:r>
          </w:p>
        </w:tc>
        <w:tc>
          <w:tcPr>
            <w:tcW w:w="1980"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岗位名称</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招聘</w:t>
            </w:r>
            <w:r>
              <w:rPr>
                <w:rFonts w:hint="eastAsia" w:ascii="仿宋" w:hAnsi="仿宋" w:eastAsia="仿宋" w:cs="仿宋"/>
                <w:kern w:val="0"/>
                <w:sz w:val="21"/>
                <w:szCs w:val="21"/>
                <w:bdr w:val="none" w:color="auto" w:sz="0" w:space="0"/>
                <w:vertAlign w:val="baseline"/>
                <w:lang w:val="en-US" w:eastAsia="zh-CN" w:bidi="ar"/>
              </w:rPr>
              <w:br w:type="textWrapping"/>
            </w:r>
            <w:r>
              <w:rPr>
                <w:rFonts w:hint="eastAsia" w:ascii="仿宋" w:hAnsi="仿宋" w:eastAsia="仿宋" w:cs="仿宋"/>
                <w:kern w:val="0"/>
                <w:sz w:val="21"/>
                <w:szCs w:val="21"/>
                <w:bdr w:val="none" w:color="auto" w:sz="0" w:space="0"/>
                <w:vertAlign w:val="baseline"/>
                <w:lang w:val="en-US" w:eastAsia="zh-CN" w:bidi="ar"/>
              </w:rPr>
              <w:t>人数</w:t>
            </w:r>
          </w:p>
        </w:tc>
        <w:tc>
          <w:tcPr>
            <w:tcW w:w="8640" w:type="dxa"/>
            <w:gridSpan w:val="4"/>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53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专业条件</w:t>
            </w:r>
          </w:p>
        </w:tc>
        <w:tc>
          <w:tcPr>
            <w:tcW w:w="126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kern w:val="0"/>
                <w:sz w:val="21"/>
                <w:szCs w:val="21"/>
                <w:bdr w:val="none" w:color="auto" w:sz="0" w:space="0"/>
                <w:vertAlign w:val="baseline"/>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kern w:val="0"/>
                <w:sz w:val="21"/>
                <w:szCs w:val="21"/>
                <w:bdr w:val="none" w:color="auto" w:sz="0" w:space="0"/>
                <w:vertAlign w:val="baseline"/>
                <w:lang w:val="en-US" w:eastAsia="zh-CN" w:bidi="ar"/>
              </w:rPr>
              <w:t>（学位）</w:t>
            </w:r>
          </w:p>
        </w:tc>
        <w:tc>
          <w:tcPr>
            <w:tcW w:w="162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kern w:val="0"/>
                <w:sz w:val="21"/>
                <w:szCs w:val="21"/>
                <w:bdr w:val="none" w:color="auto" w:sz="0" w:space="0"/>
                <w:vertAlign w:val="baseline"/>
                <w:lang w:val="en-US" w:eastAsia="zh-CN" w:bidi="ar"/>
              </w:rPr>
              <w:t>年龄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kern w:val="0"/>
                <w:sz w:val="21"/>
                <w:szCs w:val="21"/>
                <w:bdr w:val="none" w:color="auto" w:sz="0" w:space="0"/>
                <w:vertAlign w:val="baseline"/>
                <w:lang w:val="en-US" w:eastAsia="zh-CN" w:bidi="ar"/>
              </w:rPr>
              <w:t>（周岁）</w:t>
            </w:r>
          </w:p>
        </w:tc>
        <w:tc>
          <w:tcPr>
            <w:tcW w:w="198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8"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1</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赣南苏区振兴发展工作办公室</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A001</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汉语言文学类、经济学类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2</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政法委下属矛盾纠纷排查调处室</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A002</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综合科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专业不限</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宣传部下属网络舆情监测中心</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A003</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网信业务科员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中国语言文学类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rPr>
        <w:tc>
          <w:tcPr>
            <w:tcW w:w="530"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4</w:t>
            </w:r>
          </w:p>
        </w:tc>
        <w:tc>
          <w:tcPr>
            <w:tcW w:w="204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司法局下属公证处</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A004</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公证辅助岗位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法学</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本岗位需经常加班，适合男性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A005</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公证员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法学</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通过国家司法考试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49"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5</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财政局下属非税收入管理局、乡镇财政所（谢坊镇、万田乡）</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A006</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财会人员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6</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会计学、审计学、财务管理、经济学、财政学、税收学、资产评估</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录取人员从高分到低分依序选择单位总成绩相同的由笔试高分者先选</w:t>
            </w:r>
            <w:r>
              <w:rPr>
                <w:rFonts w:hint="eastAsia" w:ascii="仿宋" w:hAnsi="仿宋" w:eastAsia="仿宋" w:cs="仿宋"/>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1"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6</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商务局下属电子商务工作办公室</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A007</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业务科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电子商务、物流管理与工程类、中国语言文学类、经济学类、经济与贸易类、金融学类、机械类、环境科学与工程类、工商管理类、电子信息类、计算机类、政法类、环境工程、市场营销、英语</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4" w:hRule="atLeast"/>
        </w:trPr>
        <w:tc>
          <w:tcPr>
            <w:tcW w:w="530"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7</w:t>
            </w:r>
          </w:p>
        </w:tc>
        <w:tc>
          <w:tcPr>
            <w:tcW w:w="204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商务局下属招商服务中心</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A008</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招商服务科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3</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中国语言文学类、经济学类、经济与贸易类、金融学类、机械类、环境科学与工程类、工商管理类、电子信息类、计算机类、政法类、环境工程、市场营销、英语、纺织工程</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A009</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招商洽谈科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3</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中国语言文学类、经济学类、经济与贸易类、金融学类、机械类、环境科学与工程类、工商管理类、电子信息类、计算机类、政法类、环境工程、市场营销、英语、纺织工程</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限瑞金户籍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83"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8</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人防办</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A010</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工程科(管理岗)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建筑建设类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9</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交通局下属物流管理办公室</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A011</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技术员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工程造价、道路桥梁与渡河工程、土木工程</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10</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民政局下属社区服务中心</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A012</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专业不限</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11</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规划建设局下属乡镇规划所</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A013</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规划管理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5</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人文地理与城乡规划、土木类、建筑类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530"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12</w:t>
            </w:r>
          </w:p>
        </w:tc>
        <w:tc>
          <w:tcPr>
            <w:tcW w:w="204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审计局下属固定资产投资审计中心</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A014</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财金科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财政学类、经济学类、审计学</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A015</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中国语言文学类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13</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人社局下属人力资源和社会保障培训中心</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A016</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中国语言文学类、新闻学</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530"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14</w:t>
            </w:r>
          </w:p>
        </w:tc>
        <w:tc>
          <w:tcPr>
            <w:tcW w:w="204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人社局下属公共就业人才服务局</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A017</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中国语言文学类、新闻传播学类、工商管理类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A018</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小额担保创贷中心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经济学类、计算机类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4"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15</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人社局下属社会保险事业管理局</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A019</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基金科科员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会计学</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16</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医疗保险事业管理局</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A020</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中国语言文学类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530"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17</w:t>
            </w:r>
          </w:p>
        </w:tc>
        <w:tc>
          <w:tcPr>
            <w:tcW w:w="204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直工委下属机关党员教育中心</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A021</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专业不限</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限瑞金户籍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8"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A022</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党员教育培训人员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中国语言文学类、教育学、马克思主义理论类、政治学与行政学</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18</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防震减灾局</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A023</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抗震设防管理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土木类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6"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19</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商务局下属商务综合行政执法大队</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A024</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会计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会计学、法学</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20</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文广新局下属新闻中心</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A025</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记者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3</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新闻传播学类、中国语言文学类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4" w:hRule="atLeast"/>
        </w:trPr>
        <w:tc>
          <w:tcPr>
            <w:tcW w:w="530"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21</w:t>
            </w:r>
          </w:p>
        </w:tc>
        <w:tc>
          <w:tcPr>
            <w:tcW w:w="204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瑞金报社</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A026</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记者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专业不限</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限瑞金户籍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A027</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记者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新闻传播学类、中国语言文学类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限瑞金户籍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4"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A028</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记者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2</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新闻传播学类、中国语言文学类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30"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22</w:t>
            </w:r>
          </w:p>
        </w:tc>
        <w:tc>
          <w:tcPr>
            <w:tcW w:w="204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行政审批局下属园区企业服务中心</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A029</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中国语言文学类、工商管理类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A030</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政策法规科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法学类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A031</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财务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财务管理、会计学</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530"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23</w:t>
            </w:r>
          </w:p>
        </w:tc>
        <w:tc>
          <w:tcPr>
            <w:tcW w:w="204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行政审批局下属政府集中采购中心</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A032</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信息科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计算机类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A033</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专业不限</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限瑞金户籍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24</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水保局下属水土保持生态环境监督大队</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A034</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监督执法员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法学类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25</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水保局下属水土保持监测站</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A035</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监测技术员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水土保持与荒漠化防治、土木工程</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26</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接待办下属接待服务中心</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A036</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接待员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专业不限</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28周岁及以下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女性身高158cm，男性身高170cm以上，形像气质佳，语言表达能力强，特殊岗位，先面试后笔试。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7"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27</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林业局下属防火办、野保站、基层林业工作站</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A037</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林业技术人员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3</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森林资源类、林学类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仿宋" w:hAnsi="仿宋" w:eastAsia="仿宋" w:cs="仿宋"/>
                <w:color w:val="000000"/>
                <w:kern w:val="0"/>
                <w:sz w:val="20"/>
                <w:szCs w:val="20"/>
                <w:bdr w:val="none" w:color="auto" w:sz="0" w:space="0"/>
                <w:vertAlign w:val="baseline"/>
                <w:lang w:val="en-US" w:eastAsia="zh-CN" w:bidi="ar"/>
              </w:rPr>
              <w:t>录取人员从高分到低分依序选择单位，总成绩相同的由笔试高分者先选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60" w:hRule="atLeast"/>
        </w:trPr>
        <w:tc>
          <w:tcPr>
            <w:tcW w:w="530"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28</w:t>
            </w:r>
          </w:p>
        </w:tc>
        <w:tc>
          <w:tcPr>
            <w:tcW w:w="204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机关事务局下属公务用车服务中心</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A038</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办公室科员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新闻学、中国语言文学类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A039</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节能科科员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专业不限</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限瑞金户籍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29</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机关事务局下属机关后勤服务中心</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A040</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综合科科员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土木类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30</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文广新局下属文化市场稽查大队</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A041</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执法人员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法学、计算机类、汉语言文学、秘书学</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仿宋" w:hAnsi="仿宋" w:eastAsia="仿宋" w:cs="仿宋"/>
                <w:color w:val="000000"/>
                <w:kern w:val="0"/>
                <w:sz w:val="20"/>
                <w:szCs w:val="20"/>
                <w:bdr w:val="none" w:color="auto" w:sz="0" w:space="0"/>
                <w:vertAlign w:val="baseline"/>
                <w:lang w:val="en-US" w:eastAsia="zh-CN" w:bidi="ar"/>
              </w:rPr>
              <w:t>需外出执法，本岗位较适合男性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31</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档案局</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A042</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业务科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图书情报与档案管理类、计算机类、中国语言文学类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trPr>
        <w:tc>
          <w:tcPr>
            <w:tcW w:w="530"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32</w:t>
            </w:r>
          </w:p>
        </w:tc>
        <w:tc>
          <w:tcPr>
            <w:tcW w:w="204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水利局下属乡镇水务站</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A043</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水利工程技术员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水利水电工程</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A044</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计算机类、中国语言文学类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530"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33</w:t>
            </w:r>
          </w:p>
        </w:tc>
        <w:tc>
          <w:tcPr>
            <w:tcW w:w="204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卫计委下属疾病预防控制中心</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A045</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疾控科、免规科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3</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公共卫生与预防医学类、临床医学、口腔医学、中医学</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A046</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检验科、卫生监测科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2</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医学检验技术、卫生检验与检疫技术、食品卫生检验、卫生检验、分析化学</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全日制大专</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530"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34</w:t>
            </w:r>
          </w:p>
        </w:tc>
        <w:tc>
          <w:tcPr>
            <w:tcW w:w="204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瑞金经开区管委会下属全额拨款事业单位</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A047</w:t>
            </w:r>
          </w:p>
        </w:tc>
        <w:tc>
          <w:tcPr>
            <w:tcW w:w="19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科技创业服务中心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金融学类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0"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A048</w:t>
            </w: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电子信息类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A049</w:t>
            </w:r>
          </w:p>
        </w:tc>
        <w:tc>
          <w:tcPr>
            <w:tcW w:w="19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企业综合服务中心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广播电视学、工商管理、劳动与社会保障</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A050</w:t>
            </w: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建筑类、机械类、计算机类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A051</w:t>
            </w:r>
          </w:p>
        </w:tc>
        <w:tc>
          <w:tcPr>
            <w:tcW w:w="19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安全生产监察大队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（管理岗）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安全工程、环境工程、消防工程</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53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04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A052</w:t>
            </w: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1</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轻化工程、矿物加工工程、土木类</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全日制本科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0" w:hRule="atLeast"/>
        </w:trPr>
        <w:tc>
          <w:tcPr>
            <w:tcW w:w="5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35</w:t>
            </w:r>
          </w:p>
        </w:tc>
        <w:tc>
          <w:tcPr>
            <w:tcW w:w="20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气象局下属人工影响天气办公室</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A052</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6"/>
                <w:kern w:val="0"/>
                <w:sz w:val="20"/>
                <w:szCs w:val="20"/>
                <w:bdr w:val="none" w:color="auto" w:sz="0" w:space="0"/>
                <w:vertAlign w:val="baseline"/>
                <w:lang w:val="en-US" w:eastAsia="zh-CN" w:bidi="ar"/>
              </w:rPr>
              <w:t>人工增雨作业技术员</w:t>
            </w:r>
            <w:r>
              <w:rPr>
                <w:rFonts w:hint="eastAsia" w:ascii="仿宋" w:hAnsi="仿宋" w:eastAsia="仿宋" w:cs="仿宋"/>
                <w:kern w:val="0"/>
                <w:sz w:val="20"/>
                <w:szCs w:val="20"/>
                <w:bdr w:val="none" w:color="auto" w:sz="0" w:space="0"/>
                <w:vertAlign w:val="baseline"/>
                <w:lang w:val="en-US" w:eastAsia="zh-CN" w:bidi="ar"/>
              </w:rPr>
              <w:t>（专技岗）</w:t>
            </w:r>
          </w:p>
        </w:tc>
        <w:tc>
          <w:tcPr>
            <w:tcW w:w="9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2</w:t>
            </w:r>
          </w:p>
        </w:tc>
        <w:tc>
          <w:tcPr>
            <w:tcW w:w="37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大气科学类、大气物理与大气环境</w:t>
            </w:r>
          </w:p>
        </w:tc>
        <w:tc>
          <w:tcPr>
            <w:tcW w:w="12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本科</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方正小标宋简体" w:hAnsi="方正小标宋简体" w:eastAsia="方正小标宋简体" w:cs="方正小标宋简体"/>
          <w:b w:val="0"/>
          <w:i w:val="0"/>
          <w:caps w:val="0"/>
          <w:color w:val="000000"/>
          <w:spacing w:val="-2"/>
          <w:kern w:val="0"/>
          <w:sz w:val="36"/>
          <w:szCs w:val="36"/>
          <w:bdr w:val="none" w:color="auto" w:sz="0" w:space="0"/>
          <w:shd w:val="clear" w:fill="FFFFFF"/>
          <w:vertAlign w:val="baseline"/>
          <w:lang w:val="en-US" w:eastAsia="zh-CN" w:bidi="ar"/>
        </w:rPr>
        <w:t>瑞金市2018年公开招聘事业单位工作人员岗位表（高层次岗位）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方正小标宋简体" w:hAnsi="方正小标宋简体" w:eastAsia="方正小标宋简体" w:cs="方正小标宋简体"/>
          <w:b w:val="0"/>
          <w:i w:val="0"/>
          <w:caps w:val="0"/>
          <w:color w:val="000000"/>
          <w:spacing w:val="-2"/>
          <w:kern w:val="0"/>
          <w:sz w:val="36"/>
          <w:szCs w:val="36"/>
          <w:bdr w:val="none" w:color="auto" w:sz="0" w:space="0"/>
          <w:shd w:val="clear" w:fill="FFFFFF"/>
          <w:vertAlign w:val="baseline"/>
          <w:lang w:val="en-US" w:eastAsia="zh-CN" w:bidi="ar"/>
        </w:rPr>
        <w:t> </w:t>
      </w:r>
    </w:p>
    <w:tbl>
      <w:tblPr>
        <w:tblW w:w="149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55"/>
        <w:gridCol w:w="1980"/>
        <w:gridCol w:w="1080"/>
        <w:gridCol w:w="1980"/>
        <w:gridCol w:w="720"/>
        <w:gridCol w:w="3420"/>
        <w:gridCol w:w="1996"/>
        <w:gridCol w:w="1620"/>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trPr>
        <w:tc>
          <w:tcPr>
            <w:tcW w:w="555" w:type="dxa"/>
            <w:vMerge w:val="restart"/>
            <w:tcBorders>
              <w:top w:val="single" w:color="auto" w:sz="8" w:space="0"/>
              <w:left w:val="single" w:color="auto" w:sz="8" w:space="0"/>
              <w:bottom w:val="single" w:color="000000"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序号</w:t>
            </w:r>
          </w:p>
        </w:tc>
        <w:tc>
          <w:tcPr>
            <w:tcW w:w="1980" w:type="dxa"/>
            <w:vMerge w:val="restart"/>
            <w:tcBorders>
              <w:top w:val="single" w:color="auto" w:sz="8" w:space="0"/>
              <w:left w:val="nil"/>
              <w:bottom w:val="single" w:color="000000"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单位名称</w:t>
            </w:r>
          </w:p>
        </w:tc>
        <w:tc>
          <w:tcPr>
            <w:tcW w:w="1080" w:type="dxa"/>
            <w:vMerge w:val="restart"/>
            <w:tcBorders>
              <w:top w:val="single" w:color="auto" w:sz="8" w:space="0"/>
              <w:left w:val="nil"/>
              <w:bottom w:val="single" w:color="000000"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岗位代码</w:t>
            </w:r>
          </w:p>
        </w:tc>
        <w:tc>
          <w:tcPr>
            <w:tcW w:w="1980" w:type="dxa"/>
            <w:vMerge w:val="restart"/>
            <w:tcBorders>
              <w:top w:val="single" w:color="auto" w:sz="8" w:space="0"/>
              <w:left w:val="nil"/>
              <w:bottom w:val="single" w:color="000000"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岗位名称</w:t>
            </w:r>
          </w:p>
        </w:tc>
        <w:tc>
          <w:tcPr>
            <w:tcW w:w="720" w:type="dxa"/>
            <w:vMerge w:val="restart"/>
            <w:tcBorders>
              <w:top w:val="single" w:color="auto" w:sz="8" w:space="0"/>
              <w:left w:val="nil"/>
              <w:bottom w:val="single" w:color="000000"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招聘</w:t>
            </w:r>
            <w:r>
              <w:rPr>
                <w:rFonts w:hint="eastAsia" w:ascii="仿宋" w:hAnsi="仿宋" w:eastAsia="仿宋" w:cs="仿宋"/>
                <w:kern w:val="0"/>
                <w:sz w:val="21"/>
                <w:szCs w:val="21"/>
                <w:bdr w:val="none" w:color="auto" w:sz="0" w:space="0"/>
                <w:vertAlign w:val="baseline"/>
                <w:lang w:val="en-US" w:eastAsia="zh-CN" w:bidi="ar"/>
              </w:rPr>
              <w:br w:type="textWrapping"/>
            </w:r>
            <w:r>
              <w:rPr>
                <w:rFonts w:hint="eastAsia" w:ascii="仿宋" w:hAnsi="仿宋" w:eastAsia="仿宋" w:cs="仿宋"/>
                <w:kern w:val="0"/>
                <w:sz w:val="21"/>
                <w:szCs w:val="21"/>
                <w:bdr w:val="none" w:color="auto" w:sz="0" w:space="0"/>
                <w:vertAlign w:val="baseline"/>
                <w:lang w:val="en-US" w:eastAsia="zh-CN" w:bidi="ar"/>
              </w:rPr>
              <w:t>人数</w:t>
            </w:r>
          </w:p>
        </w:tc>
        <w:tc>
          <w:tcPr>
            <w:tcW w:w="8640" w:type="dxa"/>
            <w:gridSpan w:val="4"/>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555" w:type="dxa"/>
            <w:vMerge w:val="continue"/>
            <w:tcBorders>
              <w:top w:val="single" w:color="auto" w:sz="8" w:space="0"/>
              <w:left w:val="single" w:color="auto" w:sz="8" w:space="0"/>
              <w:bottom w:val="single" w:color="000000"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single" w:color="auto" w:sz="8" w:space="0"/>
              <w:left w:val="nil"/>
              <w:bottom w:val="single" w:color="000000"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single" w:color="auto" w:sz="8" w:space="0"/>
              <w:left w:val="nil"/>
              <w:bottom w:val="single" w:color="000000"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single" w:color="auto" w:sz="8" w:space="0"/>
              <w:left w:val="nil"/>
              <w:bottom w:val="single" w:color="000000"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720" w:type="dxa"/>
            <w:vMerge w:val="continue"/>
            <w:tcBorders>
              <w:top w:val="single" w:color="auto" w:sz="8" w:space="0"/>
              <w:left w:val="nil"/>
              <w:bottom w:val="single" w:color="000000"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34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专业条件</w:t>
            </w:r>
          </w:p>
        </w:tc>
        <w:tc>
          <w:tcPr>
            <w:tcW w:w="19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学历（学位）</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年龄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（周岁）</w:t>
            </w:r>
          </w:p>
        </w:tc>
        <w:tc>
          <w:tcPr>
            <w:tcW w:w="16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1"/>
                <w:szCs w:val="21"/>
                <w:bdr w:val="none" w:color="auto" w:sz="0" w:space="0"/>
                <w:vertAlign w:val="baseli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55"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1</w:t>
            </w:r>
          </w:p>
        </w:tc>
        <w:tc>
          <w:tcPr>
            <w:tcW w:w="19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人民医院</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B003</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呼吸内科临床医师</w:t>
            </w:r>
          </w:p>
        </w:tc>
        <w:tc>
          <w:tcPr>
            <w:tcW w:w="7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2</w:t>
            </w:r>
          </w:p>
        </w:tc>
        <w:tc>
          <w:tcPr>
            <w:tcW w:w="34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临床医学</w:t>
            </w:r>
          </w:p>
        </w:tc>
        <w:tc>
          <w:tcPr>
            <w:tcW w:w="19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全日制硕士研究生</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6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B004</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血液内科临床医师</w:t>
            </w:r>
          </w:p>
        </w:tc>
        <w:tc>
          <w:tcPr>
            <w:tcW w:w="7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1</w:t>
            </w:r>
          </w:p>
        </w:tc>
        <w:tc>
          <w:tcPr>
            <w:tcW w:w="34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临床医学</w:t>
            </w:r>
          </w:p>
        </w:tc>
        <w:tc>
          <w:tcPr>
            <w:tcW w:w="19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全日制硕士研究生</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6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B005</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血管显微外科临床医师</w:t>
            </w:r>
          </w:p>
        </w:tc>
        <w:tc>
          <w:tcPr>
            <w:tcW w:w="7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1</w:t>
            </w:r>
          </w:p>
        </w:tc>
        <w:tc>
          <w:tcPr>
            <w:tcW w:w="34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临床医学</w:t>
            </w:r>
          </w:p>
        </w:tc>
        <w:tc>
          <w:tcPr>
            <w:tcW w:w="19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全日制硕士研究生</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6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B006</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急诊科临床医师</w:t>
            </w:r>
          </w:p>
        </w:tc>
        <w:tc>
          <w:tcPr>
            <w:tcW w:w="7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1</w:t>
            </w:r>
          </w:p>
        </w:tc>
        <w:tc>
          <w:tcPr>
            <w:tcW w:w="34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临床医学</w:t>
            </w:r>
          </w:p>
        </w:tc>
        <w:tc>
          <w:tcPr>
            <w:tcW w:w="19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全日制硕士研究生</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6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B007</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影像科诊断医师</w:t>
            </w:r>
          </w:p>
        </w:tc>
        <w:tc>
          <w:tcPr>
            <w:tcW w:w="7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1</w:t>
            </w:r>
          </w:p>
        </w:tc>
        <w:tc>
          <w:tcPr>
            <w:tcW w:w="34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临床医学（影像医学）</w:t>
            </w:r>
          </w:p>
        </w:tc>
        <w:tc>
          <w:tcPr>
            <w:tcW w:w="19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全日制硕士研究生</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6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55"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2</w:t>
            </w:r>
          </w:p>
        </w:tc>
        <w:tc>
          <w:tcPr>
            <w:tcW w:w="19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中医院</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B008</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骨伤科医师</w:t>
            </w:r>
          </w:p>
        </w:tc>
        <w:tc>
          <w:tcPr>
            <w:tcW w:w="7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1</w:t>
            </w:r>
          </w:p>
        </w:tc>
        <w:tc>
          <w:tcPr>
            <w:tcW w:w="34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中医学（中医骨伤科学）</w:t>
            </w:r>
          </w:p>
        </w:tc>
        <w:tc>
          <w:tcPr>
            <w:tcW w:w="19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全日制硕士研究生</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6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B009</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内科医师</w:t>
            </w:r>
          </w:p>
        </w:tc>
        <w:tc>
          <w:tcPr>
            <w:tcW w:w="7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2</w:t>
            </w:r>
          </w:p>
        </w:tc>
        <w:tc>
          <w:tcPr>
            <w:tcW w:w="34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中医学（中医内科学）、中西医结合</w:t>
            </w:r>
          </w:p>
        </w:tc>
        <w:tc>
          <w:tcPr>
            <w:tcW w:w="19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全日制硕士研究生</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6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B010</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妇产科医师</w:t>
            </w:r>
          </w:p>
        </w:tc>
        <w:tc>
          <w:tcPr>
            <w:tcW w:w="7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1</w:t>
            </w:r>
          </w:p>
        </w:tc>
        <w:tc>
          <w:tcPr>
            <w:tcW w:w="34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中医学（中医妇科学）、中西医结合</w:t>
            </w:r>
          </w:p>
        </w:tc>
        <w:tc>
          <w:tcPr>
            <w:tcW w:w="19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全日制硕士研究生</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6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B011</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外科医师</w:t>
            </w:r>
          </w:p>
        </w:tc>
        <w:tc>
          <w:tcPr>
            <w:tcW w:w="7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1</w:t>
            </w:r>
          </w:p>
        </w:tc>
        <w:tc>
          <w:tcPr>
            <w:tcW w:w="34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中医学（中医外科学）、中西医结合</w:t>
            </w:r>
          </w:p>
        </w:tc>
        <w:tc>
          <w:tcPr>
            <w:tcW w:w="19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全日制硕士研究生</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6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3</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妇保院</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B012</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儿科、妇产科医师</w:t>
            </w:r>
          </w:p>
        </w:tc>
        <w:tc>
          <w:tcPr>
            <w:tcW w:w="7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1</w:t>
            </w:r>
          </w:p>
        </w:tc>
        <w:tc>
          <w:tcPr>
            <w:tcW w:w="34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临床医学、中西医结合</w:t>
            </w:r>
          </w:p>
        </w:tc>
        <w:tc>
          <w:tcPr>
            <w:tcW w:w="19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全日制硕士研究生</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6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4</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林业局下属野生动植物保护管理站</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B013</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动植物研究员</w:t>
            </w:r>
          </w:p>
        </w:tc>
        <w:tc>
          <w:tcPr>
            <w:tcW w:w="7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1</w:t>
            </w:r>
          </w:p>
        </w:tc>
        <w:tc>
          <w:tcPr>
            <w:tcW w:w="34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野生动植物保护与利用、植物保护、化学</w:t>
            </w:r>
          </w:p>
        </w:tc>
        <w:tc>
          <w:tcPr>
            <w:tcW w:w="19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全日制硕士研究生</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kern w:val="0"/>
                <w:sz w:val="20"/>
                <w:szCs w:val="20"/>
                <w:bdr w:val="none" w:color="auto" w:sz="0" w:space="0"/>
                <w:vertAlign w:val="baseline"/>
                <w:lang w:val="en-US" w:eastAsia="zh-CN" w:bidi="ar"/>
              </w:rPr>
              <w:t>35周岁及以下</w:t>
            </w:r>
          </w:p>
        </w:tc>
        <w:tc>
          <w:tcPr>
            <w:tcW w:w="16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20"/>
                <w:szCs w:val="20"/>
                <w:bdr w:val="none" w:color="auto" w:sz="0" w:space="0"/>
                <w:vertAlign w:val="baseline"/>
                <w:lang w:val="en-US" w:eastAsia="zh-CN" w:bidi="ar"/>
              </w:rPr>
              <w:t>限瑞金户籍</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8C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赣州人事人才网朱振武</cp:lastModifiedBy>
  <dcterms:modified xsi:type="dcterms:W3CDTF">2018-04-20T09:15:50Z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